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CF" w:rsidRDefault="00A12CCF" w:rsidP="00A12CCF">
      <w:pPr>
        <w:pStyle w:val="a3"/>
        <w:ind w:left="2088" w:hanging="1804"/>
        <w:jc w:val="center"/>
      </w:pPr>
      <w:r>
        <w:t>АНКЕТА</w:t>
      </w:r>
    </w:p>
    <w:p w:rsidR="00A12CCF" w:rsidRDefault="00A12CCF" w:rsidP="00A12CCF">
      <w:pPr>
        <w:pStyle w:val="a3"/>
        <w:ind w:left="2088" w:hanging="1804"/>
        <w:jc w:val="center"/>
      </w:pPr>
      <w:r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A12CCF" w:rsidRDefault="00A12CCF" w:rsidP="00A12CCF">
      <w:pPr>
        <w:pStyle w:val="a3"/>
        <w:spacing w:before="10"/>
        <w:rPr>
          <w:sz w:val="20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A12CCF" w:rsidRDefault="00A12CCF" w:rsidP="00A12CC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A12CCF" w:rsidRDefault="00A12CCF" w:rsidP="00A12CC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A12CCF" w:rsidRDefault="00A12CCF" w:rsidP="00A12CC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A12CCF" w:rsidRDefault="00A12CCF" w:rsidP="00A12CC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A12CCF" w:rsidRDefault="00A12CCF" w:rsidP="00A12CC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A12CCF" w:rsidRDefault="00A12CCF" w:rsidP="00A12CCF">
      <w:pPr>
        <w:tabs>
          <w:tab w:val="left" w:pos="1829"/>
        </w:tabs>
        <w:spacing w:line="319" w:lineRule="exact"/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A12CCF" w:rsidRDefault="00A12CCF" w:rsidP="00A12CC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A12CCF" w:rsidRDefault="00A12CCF" w:rsidP="00A12CC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A12CCF" w:rsidRDefault="00A12CCF" w:rsidP="00A12CC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A12CCF" w:rsidRDefault="00A12CCF" w:rsidP="00A12CCF">
      <w:pPr>
        <w:tabs>
          <w:tab w:val="left" w:pos="1757"/>
        </w:tabs>
        <w:spacing w:line="319" w:lineRule="exact"/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A12CCF" w:rsidRDefault="00A12CCF" w:rsidP="00A12CC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A12CCF" w:rsidRDefault="00A12CCF" w:rsidP="00A12CC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A12CCF" w:rsidRDefault="00A12CCF" w:rsidP="00A12CCF">
      <w:pPr>
        <w:ind w:left="220"/>
        <w:rPr>
          <w:sz w:val="28"/>
        </w:rPr>
      </w:pPr>
      <w:r>
        <w:rPr>
          <w:sz w:val="28"/>
        </w:rPr>
        <w:t>«3»</w:t>
      </w:r>
    </w:p>
    <w:p w:rsidR="00A12CCF" w:rsidRDefault="00A12CCF" w:rsidP="00A12CCF">
      <w:pPr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A12CCF" w:rsidRDefault="00A12CCF" w:rsidP="00A12CCF">
      <w:pPr>
        <w:ind w:left="220"/>
        <w:rPr>
          <w:sz w:val="28"/>
        </w:rPr>
      </w:pPr>
      <w:r>
        <w:rPr>
          <w:sz w:val="28"/>
        </w:rPr>
        <w:t xml:space="preserve">а) да                    б) нет           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A12CCF" w:rsidRDefault="00A12CCF" w:rsidP="00A12CCF">
      <w:pPr>
        <w:ind w:left="220"/>
        <w:rPr>
          <w:sz w:val="28"/>
        </w:rPr>
      </w:pPr>
    </w:p>
    <w:p w:rsidR="00A12CCF" w:rsidRDefault="00A12CCF" w:rsidP="00A12CCF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0" w:name="8._Ваши_предложения_по_улучшению_школьно"/>
      <w:bookmarkEnd w:id="0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              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12CCF" w:rsidRDefault="00A12CCF" w:rsidP="00A12CCF">
      <w:pPr>
        <w:pStyle w:val="a3"/>
        <w:spacing w:before="1"/>
        <w:rPr>
          <w:b w:val="0"/>
          <w:sz w:val="24"/>
        </w:rPr>
      </w:pPr>
    </w:p>
    <w:p w:rsidR="005D1123" w:rsidRDefault="005D1123">
      <w:bookmarkStart w:id="1" w:name="_GoBack"/>
      <w:bookmarkEnd w:id="1"/>
    </w:p>
    <w:sectPr w:rsidR="005D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509"/>
    <w:multiLevelType w:val="hybridMultilevel"/>
    <w:tmpl w:val="25C2EFAA"/>
    <w:lvl w:ilvl="0" w:tplc="D43EF51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D54191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C41AB66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FA7E4D1E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E3FCE9DE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8048A86C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AB961260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70108AE0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43AC69A6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8"/>
    <w:rsid w:val="005D1123"/>
    <w:rsid w:val="008C4F38"/>
    <w:rsid w:val="00A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8AB7"/>
  <w15:chartTrackingRefBased/>
  <w15:docId w15:val="{63D1E214-5E1E-4877-97BD-F6ED0E1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2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2CC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2C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2CC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2022-08-28T19:51:00Z</dcterms:created>
  <dcterms:modified xsi:type="dcterms:W3CDTF">2022-08-28T19:53:00Z</dcterms:modified>
</cp:coreProperties>
</file>